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附件2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color w:val="000000"/>
          <w:sz w:val="32"/>
          <w:szCs w:val="24"/>
        </w:rPr>
      </w:pPr>
      <w:r>
        <w:rPr>
          <w:rFonts w:hint="eastAsia" w:ascii="宋体" w:hAnsi="宋体" w:cs="宋体"/>
          <w:b/>
          <w:color w:val="000000"/>
          <w:sz w:val="32"/>
          <w:szCs w:val="24"/>
        </w:rPr>
        <w:t>石家庄铁路技术学院</w:t>
      </w:r>
    </w:p>
    <w:p>
      <w:pPr>
        <w:widowControl/>
        <w:spacing w:line="360" w:lineRule="auto"/>
        <w:ind w:firstLine="161" w:firstLineChars="50"/>
        <w:jc w:val="center"/>
        <w:rPr>
          <w:rFonts w:hint="eastAsia" w:ascii="宋体" w:hAnsi="宋体" w:cs="宋体"/>
          <w:b/>
          <w:color w:val="000000"/>
          <w:sz w:val="32"/>
          <w:szCs w:val="24"/>
        </w:rPr>
      </w:pPr>
      <w:bookmarkStart w:id="0" w:name="_GoBack"/>
      <w:r>
        <w:rPr>
          <w:rFonts w:hint="eastAsia" w:ascii="宋体" w:hAnsi="宋体" w:cs="宋体"/>
          <w:b/>
          <w:color w:val="000000"/>
          <w:sz w:val="32"/>
          <w:szCs w:val="24"/>
        </w:rPr>
        <w:t>第五届“知行杯”演讲比赛规程与评分标准</w:t>
      </w:r>
    </w:p>
    <w:bookmarkEnd w:id="0"/>
    <w:p>
      <w:pPr>
        <w:widowControl/>
        <w:spacing w:line="360" w:lineRule="exact"/>
        <w:jc w:val="lef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一、参赛人员</w:t>
      </w:r>
    </w:p>
    <w:p>
      <w:pPr>
        <w:spacing w:line="360" w:lineRule="exact"/>
        <w:ind w:firstLine="48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各系（院）组织各班参加，完成初赛选拔，选拔出两名参赛人员进行比赛。</w:t>
      </w:r>
    </w:p>
    <w:p>
      <w:pPr>
        <w:widowControl/>
        <w:spacing w:line="360" w:lineRule="exact"/>
        <w:jc w:val="lef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二</w:t>
      </w:r>
      <w:r>
        <w:rPr>
          <w:rFonts w:ascii="宋体" w:hAnsi="宋体" w:cs="宋体"/>
          <w:b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评分规则</w:t>
      </w:r>
    </w:p>
    <w:p>
      <w:pPr>
        <w:spacing w:line="360" w:lineRule="exact"/>
        <w:ind w:firstLine="48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1．本次比赛中主题演讲采用百分制进行评判，要求正确的思想内容和完美的表达形式相统一，运用背景音乐以及PPT的均为加分项。</w:t>
      </w:r>
    </w:p>
    <w:p>
      <w:pPr>
        <w:spacing w:line="360" w:lineRule="exact"/>
        <w:ind w:firstLine="48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2．评委评分当场计分,所有选手演讲完，主持人公布选手比赛成绩。</w:t>
      </w:r>
    </w:p>
    <w:p>
      <w:pPr>
        <w:spacing w:line="360" w:lineRule="exact"/>
        <w:ind w:firstLine="48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3．满分为100分，评委打分后去掉一个最高分,去掉一个最低分，汇总后取平均分，精确到小数点后两位，若出现同分，则精确到后三位，以此类推。</w:t>
      </w:r>
    </w:p>
    <w:p>
      <w:pPr>
        <w:widowControl/>
        <w:spacing w:line="360" w:lineRule="exact"/>
        <w:jc w:val="lef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三、比赛要求</w:t>
      </w:r>
    </w:p>
    <w:p>
      <w:pPr>
        <w:spacing w:line="360" w:lineRule="exact"/>
        <w:ind w:firstLine="48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1、比赛采取命题演讲方式进行，演讲稿内容必须围绕“改革开放40周年”的主题，结合实际，突出亮点，主题鲜明。</w:t>
      </w:r>
    </w:p>
    <w:p>
      <w:pPr>
        <w:spacing w:line="360" w:lineRule="exact"/>
        <w:ind w:firstLine="48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2、选手参赛必须使用普通话，采用站立式脱稿演讲。</w:t>
      </w:r>
    </w:p>
    <w:p>
      <w:pPr>
        <w:spacing w:line="360" w:lineRule="exact"/>
        <w:ind w:firstLine="48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3、选手如采用背景音乐以及PPT一项均加分3分。</w:t>
      </w:r>
    </w:p>
    <w:p>
      <w:pPr>
        <w:spacing w:line="360" w:lineRule="exact"/>
        <w:ind w:firstLine="48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4、比赛顺序由抽签决定，选手上场迟到1分钟视为弃权。</w:t>
      </w:r>
    </w:p>
    <w:p>
      <w:pPr>
        <w:spacing w:line="360" w:lineRule="exact"/>
        <w:ind w:firstLine="48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5、每位选手比赛时间限定在5分钟内，4分钟以举牌提示，时间不足4分钟，最终成绩将扣除2分，5分钟以铃响提示，超过5分钟，最终成绩将扣除3分。</w:t>
      </w:r>
    </w:p>
    <w:p>
      <w:pPr>
        <w:spacing w:line="360" w:lineRule="exact"/>
        <w:ind w:firstLine="562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四、评分标准（</w:t>
      </w:r>
      <w:r>
        <w:rPr>
          <w:rFonts w:hint="eastAsia" w:ascii="宋体" w:hAnsi="宋体" w:cs="宋体"/>
          <w:color w:val="000000"/>
          <w:sz w:val="28"/>
          <w:szCs w:val="28"/>
        </w:rPr>
        <w:t>见下表）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学院第五届“知行杯”演讲比赛评分标准一览表</w:t>
      </w:r>
    </w:p>
    <w:tbl>
      <w:tblPr>
        <w:tblStyle w:val="3"/>
        <w:tblW w:w="808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6"/>
        <w:gridCol w:w="6038"/>
        <w:gridCol w:w="76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项目</w:t>
            </w: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ind w:firstLine="48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评分指标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演</w:t>
            </w:r>
            <w:r>
              <w:rPr>
                <w:rFonts w:hint="eastAsia" w:cs="宋体"/>
                <w:b/>
                <w:bCs/>
                <w:color w:val="000000"/>
                <w:kern w:val="2"/>
                <w:sz w:val="24"/>
                <w:szCs w:val="24"/>
                <w:lang w:bidi="ar"/>
              </w:rPr>
              <w:t>讲内容</w:t>
            </w: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紧紧围绕“改革开放四十周年”主题观点正确鲜明，思想深刻，内容具体，生动形象。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紧密结合自身实际，材料真实，演讲稿结构严谨,构思巧妙，引人入胜。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立意新颖，文字简练，表达流畅。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语言表达</w:t>
            </w: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演讲者普通话标准，语音规范，吐字清晰，声音洪亮。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表达准确、流畅、自然、声情并茂。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语音技巧处理得当，语速恰当，语气、语调、声量、声调、音量、节奏张弛符合思想感情的起伏变化，能熟练表达所演讲的内容。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仪表风范</w:t>
            </w: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演讲者精神饱满，仪表端庄大方，举止自然得体。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演讲时间</w:t>
            </w: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演讲时间控制在4―5分钟内，不足或超时酌情扣分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整体效果</w:t>
            </w: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具有较强的感染力和号召力，能较好地与听众感情融合在一起，引起观众共鸣。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00AC2"/>
    <w:rsid w:val="3E800A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2018-10-31T07:33:00Z</dcterms:created>
  <dc:creator>TW</dc:creator>
  <cp:lastModifiedBy>TW</cp:lastModifiedBy>
  <dcterms:modified xsi:type="dcterms:W3CDTF">2018-10-31T07:34:49Z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